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57B11" w:rsidP="00657B11" w:rsidRDefault="00657B11" w14:paraId="054e19f" w14:textId="054e19f">
      <w:pPr>
        <w:jc w:val="center"/>
        <w15:collapsed w:val="false"/>
        <w:rPr>
          <w:bCs/>
        </w:rPr>
      </w:pPr>
      <w:bookmarkStart w:name="_GoBack" w:id="0"/>
      <w:bookmarkEnd w:id="0"/>
      <w:r w:rsidRPr="006D773C">
        <w:rPr>
          <w:bCs/>
        </w:rPr>
        <w:t>Z A P I S N I K</w:t>
      </w:r>
    </w:p>
    <w:p w:rsidR="00657B11" w:rsidP="00657B11" w:rsidRDefault="008B7011">
      <w:pPr>
        <w:jc w:val="center"/>
        <w:rPr>
          <w:bCs/>
        </w:rPr>
      </w:pPr>
      <w:r>
        <w:rPr>
          <w:bCs/>
        </w:rPr>
        <w:t>18</w:t>
      </w:r>
      <w:r w:rsidR="005347BE">
        <w:rPr>
          <w:bCs/>
        </w:rPr>
        <w:t xml:space="preserve">. </w:t>
      </w:r>
      <w:r>
        <w:rPr>
          <w:bCs/>
        </w:rPr>
        <w:t>lipnja</w:t>
      </w:r>
      <w:r w:rsidR="001B62AB">
        <w:rPr>
          <w:bCs/>
        </w:rPr>
        <w:t xml:space="preserve"> 2020</w:t>
      </w:r>
      <w:r w:rsidR="00C72B43">
        <w:rPr>
          <w:bCs/>
        </w:rPr>
        <w:t>.</w:t>
      </w:r>
    </w:p>
    <w:p w:rsidRPr="006D773C" w:rsidR="00657B11" w:rsidP="00657B11" w:rsidRDefault="00657B11">
      <w:pPr>
        <w:jc w:val="center"/>
        <w:rPr>
          <w:bCs/>
        </w:rPr>
      </w:pPr>
    </w:p>
    <w:p w:rsidR="00657B11" w:rsidP="00657B11" w:rsidRDefault="00657B11">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008B7011">
        <w:t>TATIANA RUS d.o.o.</w:t>
      </w:r>
      <w:r w:rsidRPr="00E1312F" w:rsidR="008B7011">
        <w:t xml:space="preserve">, </w:t>
      </w:r>
      <w:r w:rsidR="008B7011">
        <w:t>Zadar</w:t>
      </w:r>
      <w:r w:rsidRPr="00E1312F" w:rsidR="008B7011">
        <w:t xml:space="preserve">, </w:t>
      </w:r>
      <w:r w:rsidR="008B7011">
        <w:t>Frane Alfirevića 17</w:t>
      </w:r>
      <w:r w:rsidRPr="00E1312F" w:rsidR="008B7011">
        <w:t xml:space="preserve">, OIB: </w:t>
      </w:r>
      <w:r w:rsidR="008B7011">
        <w:t>17062683492</w:t>
      </w:r>
      <w:r w:rsidR="003730D3">
        <w:t xml:space="preserve">, </w:t>
      </w:r>
    </w:p>
    <w:p w:rsidRPr="006D773C" w:rsidR="003730D3" w:rsidP="00657B11" w:rsidRDefault="003730D3">
      <w:pPr>
        <w:jc w:val="both"/>
      </w:pPr>
    </w:p>
    <w:p w:rsidRPr="006D773C" w:rsidR="00657B11" w:rsidP="00657B11" w:rsidRDefault="00657B11">
      <w:pPr>
        <w:jc w:val="both"/>
      </w:pPr>
      <w:r w:rsidRPr="006D773C">
        <w:t>OD SUDA NAZOČNI:</w:t>
      </w:r>
    </w:p>
    <w:p w:rsidRPr="006D773C" w:rsidR="00657B11" w:rsidP="00657B11" w:rsidRDefault="00657B11">
      <w:pPr>
        <w:jc w:val="both"/>
      </w:pPr>
      <w:r w:rsidRPr="006D773C">
        <w:t xml:space="preserve">Ardena Bajlo, </w:t>
      </w:r>
      <w:r w:rsidR="0028068C">
        <w:t>sutkinja</w:t>
      </w:r>
      <w:r w:rsidRPr="006D773C">
        <w:t xml:space="preserve"> </w:t>
      </w:r>
    </w:p>
    <w:p w:rsidRPr="006D773C" w:rsidR="00657B11" w:rsidP="00657B11" w:rsidRDefault="00020692">
      <w:pPr>
        <w:jc w:val="both"/>
      </w:pPr>
      <w:r>
        <w:t>Ante Rubelj</w:t>
      </w:r>
      <w:r w:rsidRPr="006D773C" w:rsidR="00657B11">
        <w:t>, zapisničar</w:t>
      </w:r>
    </w:p>
    <w:p w:rsidRPr="006D773C" w:rsidR="00657B11" w:rsidP="00657B11" w:rsidRDefault="00657B11">
      <w:pPr>
        <w:jc w:val="both"/>
      </w:pPr>
    </w:p>
    <w:p w:rsidRPr="006D773C" w:rsidR="00657B11" w:rsidP="00657B11" w:rsidRDefault="00657B11">
      <w:pPr>
        <w:jc w:val="center"/>
      </w:pPr>
      <w:r w:rsidRPr="006D773C">
        <w:t xml:space="preserve">Početak u </w:t>
      </w:r>
      <w:r w:rsidR="00E174FC">
        <w:t>8</w:t>
      </w:r>
      <w:r w:rsidR="0095400C">
        <w:t>,</w:t>
      </w:r>
      <w:r w:rsidR="00E174FC">
        <w:t>45</w:t>
      </w:r>
      <w:r>
        <w:t xml:space="preserve"> </w:t>
      </w:r>
      <w:r w:rsidRPr="006D773C">
        <w:t>sati.</w:t>
      </w:r>
    </w:p>
    <w:p w:rsidRPr="006D773C" w:rsidR="00657B11" w:rsidP="00657B11" w:rsidRDefault="00657B11">
      <w:pPr>
        <w:tabs>
          <w:tab w:val="left" w:pos="930"/>
        </w:tabs>
        <w:jc w:val="both"/>
      </w:pPr>
    </w:p>
    <w:p w:rsidRPr="001520A9" w:rsidR="001520A9" w:rsidP="001520A9" w:rsidRDefault="000A03F1">
      <w:pPr>
        <w:jc w:val="both"/>
      </w:pPr>
      <w:r>
        <w:t>Utvrđuje se da je nazoč</w:t>
      </w:r>
      <w:r w:rsidR="001B62AB">
        <w:t>an</w:t>
      </w:r>
      <w:r w:rsidRPr="001520A9" w:rsidR="001520A9">
        <w:t xml:space="preserve"> </w:t>
      </w:r>
      <w:r w:rsidR="008B7011">
        <w:t>Berislav Maksimović</w:t>
      </w:r>
      <w:r w:rsidRPr="001520A9" w:rsidR="001520A9">
        <w:t>, stečajn</w:t>
      </w:r>
      <w:r w:rsidR="001B62AB">
        <w:t>i</w:t>
      </w:r>
      <w:r w:rsidRPr="001520A9" w:rsidR="001520A9">
        <w:t xml:space="preserve"> upravitelj.</w:t>
      </w:r>
    </w:p>
    <w:p w:rsidRPr="001520A9" w:rsidR="001520A9" w:rsidP="001520A9" w:rsidRDefault="001520A9">
      <w:pPr>
        <w:jc w:val="both"/>
      </w:pPr>
    </w:p>
    <w:p w:rsidR="00E86503" w:rsidP="00E86503" w:rsidRDefault="00E86503">
      <w:pPr>
        <w:ind w:left="360" w:hanging="360"/>
        <w:jc w:val="both"/>
      </w:pPr>
      <w:r w:rsidRPr="00C54F05">
        <w:t>Nazočni od vjerovnika:</w:t>
      </w:r>
      <w:r>
        <w:t xml:space="preserve"> za </w:t>
      </w:r>
      <w:r w:rsidR="00D3586E">
        <w:t>RH Svetlana Barešić, zamjenica u ŽDO-u</w:t>
      </w:r>
    </w:p>
    <w:p w:rsidR="001B62AB" w:rsidP="001520A9" w:rsidRDefault="001B62AB">
      <w:pPr>
        <w:jc w:val="both"/>
      </w:pPr>
    </w:p>
    <w:p w:rsidR="00E86503" w:rsidP="001520A9" w:rsidRDefault="001502FB">
      <w:pPr>
        <w:jc w:val="both"/>
      </w:pPr>
      <w:r>
        <w:t xml:space="preserve">Sud utvrđuje da je </w:t>
      </w:r>
      <w:r w:rsidR="00E86503">
        <w:t>nazočni vjerovnik ima 100% prava glasa na današnjem ročištu.</w:t>
      </w:r>
    </w:p>
    <w:p w:rsidR="00844307" w:rsidP="001520A9" w:rsidRDefault="00844307">
      <w:pPr>
        <w:jc w:val="both"/>
      </w:pPr>
    </w:p>
    <w:p w:rsidR="001502FB" w:rsidP="001520A9" w:rsidRDefault="001502FB">
      <w:pPr>
        <w:jc w:val="both"/>
      </w:pPr>
    </w:p>
    <w:p w:rsidR="00B71E0E" w:rsidP="00B71E0E" w:rsidRDefault="00B71E0E">
      <w:pPr>
        <w:tabs>
          <w:tab w:val="left" w:pos="960"/>
        </w:tabs>
        <w:jc w:val="both"/>
      </w:pPr>
      <w:r>
        <w:t>Ad 1)</w:t>
      </w:r>
    </w:p>
    <w:p w:rsidR="00B71E0E" w:rsidP="00B71E0E" w:rsidRDefault="00B71E0E">
      <w:pPr>
        <w:tabs>
          <w:tab w:val="left" w:pos="960"/>
        </w:tabs>
        <w:jc w:val="both"/>
      </w:pPr>
    </w:p>
    <w:p w:rsidR="001502FB" w:rsidP="00B71E0E" w:rsidRDefault="00B71E0E">
      <w:pPr>
        <w:tabs>
          <w:tab w:val="left" w:pos="960"/>
        </w:tabs>
        <w:jc w:val="both"/>
      </w:pPr>
      <w:r w:rsidRPr="006D773C">
        <w:t>Stečajn</w:t>
      </w:r>
      <w:r w:rsidR="00530BE7">
        <w:t>i</w:t>
      </w:r>
      <w:r w:rsidRPr="006D773C">
        <w:t xml:space="preserve"> upravitelj</w:t>
      </w:r>
      <w:r>
        <w:t xml:space="preserve"> ukratko</w:t>
      </w:r>
      <w:r w:rsidRPr="006D773C">
        <w:t xml:space="preserve"> iznosi </w:t>
      </w:r>
      <w:r>
        <w:t xml:space="preserve">izvješće koji je sastavni dio ovog zapisnika. </w:t>
      </w:r>
    </w:p>
    <w:p w:rsidR="001502FB" w:rsidP="00B71E0E" w:rsidRDefault="001502FB">
      <w:pPr>
        <w:tabs>
          <w:tab w:val="left" w:pos="960"/>
        </w:tabs>
        <w:jc w:val="both"/>
      </w:pPr>
    </w:p>
    <w:p w:rsidR="00B71E0E" w:rsidP="00B71E0E" w:rsidRDefault="00E86503">
      <w:pPr>
        <w:tabs>
          <w:tab w:val="left" w:pos="960"/>
        </w:tabs>
        <w:jc w:val="both"/>
      </w:pPr>
      <w:r>
        <w:t>Stečajni vjerovnik</w:t>
      </w:r>
      <w:r w:rsidR="001502FB">
        <w:t xml:space="preserve"> </w:t>
      </w:r>
      <w:r w:rsidR="00B71E0E">
        <w:t>nema pitanja u odnosu na izvješće.</w:t>
      </w:r>
    </w:p>
    <w:p w:rsidR="006410B6" w:rsidP="00B71E0E" w:rsidRDefault="006410B6">
      <w:pPr>
        <w:tabs>
          <w:tab w:val="left" w:pos="960"/>
        </w:tabs>
        <w:jc w:val="both"/>
      </w:pPr>
    </w:p>
    <w:p w:rsidR="00AF4EC4" w:rsidP="00AF4EC4" w:rsidRDefault="00AF4EC4">
      <w:pPr>
        <w:tabs>
          <w:tab w:val="left" w:pos="960"/>
        </w:tabs>
        <w:jc w:val="both"/>
      </w:pPr>
      <w:r>
        <w:t>Izvješće stečajnog upravitelja daje se na glasovanje.</w:t>
      </w:r>
    </w:p>
    <w:p w:rsidR="00AF4EC4" w:rsidP="00AF4EC4" w:rsidRDefault="00AF4EC4">
      <w:pPr>
        <w:tabs>
          <w:tab w:val="left" w:pos="960"/>
        </w:tabs>
        <w:jc w:val="both"/>
      </w:pPr>
    </w:p>
    <w:p w:rsidR="00AF4EC4" w:rsidP="00AF4EC4" w:rsidRDefault="00AF4EC4">
      <w:pPr>
        <w:tabs>
          <w:tab w:val="left" w:pos="960"/>
        </w:tabs>
        <w:jc w:val="both"/>
      </w:pPr>
      <w:r>
        <w:t>Za prihvaćanje izvješ</w:t>
      </w:r>
      <w:r w:rsidR="00E86503">
        <w:t>ća stečajnog upravitelja glasuje</w:t>
      </w:r>
      <w:r>
        <w:t xml:space="preserve"> </w:t>
      </w:r>
      <w:r w:rsidR="00E86503">
        <w:t>nazočni vjerovnik</w:t>
      </w:r>
      <w:r>
        <w:t xml:space="preserve">. </w:t>
      </w:r>
    </w:p>
    <w:p w:rsidR="00AF4EC4" w:rsidP="00AF4EC4" w:rsidRDefault="00AF4EC4">
      <w:pPr>
        <w:tabs>
          <w:tab w:val="left" w:pos="960"/>
        </w:tabs>
        <w:jc w:val="both"/>
      </w:pPr>
    </w:p>
    <w:p w:rsidR="00AF4EC4" w:rsidP="00AF4EC4" w:rsidRDefault="001502FB">
      <w:pPr>
        <w:tabs>
          <w:tab w:val="left" w:pos="960"/>
        </w:tabs>
        <w:jc w:val="both"/>
      </w:pPr>
      <w:r>
        <w:t>Sud</w:t>
      </w:r>
      <w:r w:rsidR="00AF4EC4">
        <w:t xml:space="preserve"> utvrđuje da je izvješće stečajnog upravitelja prihvaćeno.</w:t>
      </w:r>
    </w:p>
    <w:p w:rsidR="00AF4EC4" w:rsidP="00AF4EC4" w:rsidRDefault="00AF4EC4">
      <w:pPr>
        <w:tabs>
          <w:tab w:val="left" w:pos="960"/>
        </w:tabs>
        <w:jc w:val="both"/>
      </w:pPr>
    </w:p>
    <w:p w:rsidR="001502FB" w:rsidP="00AF4EC4" w:rsidRDefault="001502FB">
      <w:pPr>
        <w:tabs>
          <w:tab w:val="left" w:pos="960"/>
        </w:tabs>
        <w:jc w:val="both"/>
      </w:pPr>
      <w:r>
        <w:t>Ad 2)</w:t>
      </w:r>
    </w:p>
    <w:p w:rsidR="001502FB" w:rsidP="00AF4EC4" w:rsidRDefault="001502FB">
      <w:pPr>
        <w:tabs>
          <w:tab w:val="left" w:pos="960"/>
        </w:tabs>
        <w:jc w:val="both"/>
      </w:pPr>
    </w:p>
    <w:p w:rsidR="00D3586E" w:rsidP="00AF4EC4" w:rsidRDefault="00D3586E">
      <w:pPr>
        <w:tabs>
          <w:tab w:val="left" w:pos="960"/>
        </w:tabs>
        <w:jc w:val="both"/>
      </w:pPr>
      <w:r>
        <w:t>Stečajni upravitelj navodi da je utvrdio da je u vrijeme blokade žiro računa stečajnog dužnika, dakle 20. rujna 2019. stečajni dužnik otuđio nekretninu prodavši je Hrgovčić Sandri. Analizom žiro računa dužnika da je utvrdio da je prodajna cijena nije uplaćena na žiro račun niti od strane kupca ni od strane stečajnog dužnika. Smatra da postoje uvjet za pokretanje sudskog  postupka za pobijanje pravne radnje i povrat novca ili otuđene imovine u stečajnu masu. Međutim da bi se taj postupak pokrenuo potrebno je predujmiti troškove za njegovo vođenje u visini sudskih pristojbi za tužbu, za presudu i eventualno žalbu što iznosi otprilike 9.000,00 kuna, te troškove dolaska na ročište stečajnog upravitelja koji ne bi angažirao odvjetnika, koji bi iznosili za predviđena dva ročišta otprilike 1.200,00 kuna, dakle ukupno otprilike 10.200,00 kuna.</w:t>
      </w:r>
    </w:p>
    <w:p w:rsidR="00D3586E" w:rsidP="00AF4EC4" w:rsidRDefault="00D3586E">
      <w:pPr>
        <w:tabs>
          <w:tab w:val="left" w:pos="960"/>
        </w:tabs>
        <w:jc w:val="both"/>
      </w:pPr>
    </w:p>
    <w:p w:rsidR="00D3586E" w:rsidP="00AF4EC4" w:rsidRDefault="00D3586E">
      <w:pPr>
        <w:tabs>
          <w:tab w:val="left" w:pos="960"/>
        </w:tabs>
        <w:jc w:val="both"/>
      </w:pPr>
      <w:r>
        <w:t>Zastupnica RH po zakonu je suglasna s prijedlogom stečajnog upravitelja da se pokrene postupak radi pobijanja navedene pravne radnje, ali postavlja pitanje o tome tko će predujmiti sredstva za vođenje takvog postupka.</w:t>
      </w:r>
    </w:p>
    <w:p w:rsidR="00D3586E" w:rsidP="00AF4EC4" w:rsidRDefault="000872CE">
      <w:pPr>
        <w:tabs>
          <w:tab w:val="left" w:pos="960"/>
        </w:tabs>
        <w:jc w:val="both"/>
      </w:pPr>
      <w:r>
        <w:t>Nakon što je stečajni upravitelj isčitao povijesni izvadak iz zemljišne knjige isti ispravlja svoje dosadašnje navode te navodi da je stečajni dužnik prodao nekretninu Daniš Janu iz Slovačke 15.9.2017., a da je ovaj kupac prodao nekretninu Hrgovčić Sandri 20.9.2019. pa zaključuje da zapravo nema uvjeta za pobijanje pravne radnje te povlači svoj prijedlog.</w:t>
      </w:r>
    </w:p>
    <w:p w:rsidR="000872CE" w:rsidP="00AF4EC4" w:rsidRDefault="000872CE">
      <w:pPr>
        <w:tabs>
          <w:tab w:val="left" w:pos="960"/>
        </w:tabs>
        <w:jc w:val="both"/>
      </w:pPr>
    </w:p>
    <w:p w:rsidR="000872CE" w:rsidP="00AF4EC4" w:rsidRDefault="000872CE">
      <w:pPr>
        <w:tabs>
          <w:tab w:val="left" w:pos="960"/>
        </w:tabs>
        <w:jc w:val="both"/>
      </w:pPr>
    </w:p>
    <w:p w:rsidR="00AF4EC4" w:rsidP="00AF4EC4" w:rsidRDefault="00AF4EC4">
      <w:pPr>
        <w:tabs>
          <w:tab w:val="left" w:pos="960"/>
        </w:tabs>
        <w:jc w:val="both"/>
      </w:pPr>
      <w:r>
        <w:t>Prelazi se na raspravu o predračunu troškova stečajnog postupka.</w:t>
      </w:r>
    </w:p>
    <w:p w:rsidR="00AF4EC4" w:rsidP="00AF4EC4" w:rsidRDefault="00AF4EC4">
      <w:pPr>
        <w:tabs>
          <w:tab w:val="left" w:pos="960"/>
        </w:tabs>
        <w:jc w:val="both"/>
      </w:pPr>
    </w:p>
    <w:p w:rsidR="000872CE" w:rsidP="00AF4EC4" w:rsidRDefault="000872CE">
      <w:pPr>
        <w:tabs>
          <w:tab w:val="left" w:pos="960"/>
        </w:tabs>
        <w:jc w:val="both"/>
      </w:pPr>
      <w:r>
        <w:t>Stečajni upravitelj navodi da nije dostavio predračun troškova stečajnog postupka, ali smatra da bi vođenje postupka za narednih 6 mjeseci iznosilo oko 20.000,00 kuna u što se ubraja njegova nagrada, stvarni troškovi i troškovi unovčenja.</w:t>
      </w:r>
    </w:p>
    <w:p w:rsidR="000872CE" w:rsidP="00AF4EC4" w:rsidRDefault="000872CE">
      <w:pPr>
        <w:tabs>
          <w:tab w:val="left" w:pos="960"/>
        </w:tabs>
        <w:jc w:val="both"/>
      </w:pPr>
    </w:p>
    <w:p w:rsidR="000872CE" w:rsidP="00AF4EC4" w:rsidRDefault="000872CE">
      <w:pPr>
        <w:tabs>
          <w:tab w:val="left" w:pos="960"/>
        </w:tabs>
        <w:jc w:val="both"/>
      </w:pPr>
      <w:r>
        <w:t>Nazočni vjerovnik je suglasan s prijedlogom stečajnog upravitelj i prihvaća predračun troškova stečajnog postupka u iznosu od 20.000,00 kuna.</w:t>
      </w:r>
    </w:p>
    <w:p w:rsidR="00E86503" w:rsidP="00E86503" w:rsidRDefault="00E86503">
      <w:pPr>
        <w:tabs>
          <w:tab w:val="left" w:pos="960"/>
        </w:tabs>
        <w:jc w:val="both"/>
      </w:pPr>
    </w:p>
    <w:p w:rsidR="00E86503" w:rsidP="00E86503" w:rsidRDefault="00E86503">
      <w:pPr>
        <w:tabs>
          <w:tab w:val="left" w:pos="960"/>
        </w:tabs>
        <w:jc w:val="both"/>
      </w:pPr>
      <w:r>
        <w:t>Sud utvrđuje da je predračun troškova postupka prihvaćen.</w:t>
      </w:r>
    </w:p>
    <w:p w:rsidR="00071E24" w:rsidP="00AF4EC4" w:rsidRDefault="00071E24">
      <w:pPr>
        <w:tabs>
          <w:tab w:val="left" w:pos="960"/>
        </w:tabs>
        <w:jc w:val="both"/>
      </w:pPr>
    </w:p>
    <w:p w:rsidR="00071E24" w:rsidP="00AF4EC4" w:rsidRDefault="00071E24">
      <w:pPr>
        <w:tabs>
          <w:tab w:val="left" w:pos="960"/>
        </w:tabs>
        <w:jc w:val="both"/>
      </w:pPr>
      <w:r>
        <w:t>Ad 3)</w:t>
      </w:r>
    </w:p>
    <w:p w:rsidR="00071E24" w:rsidP="00AF4EC4" w:rsidRDefault="00071E24">
      <w:pPr>
        <w:tabs>
          <w:tab w:val="left" w:pos="960"/>
        </w:tabs>
        <w:jc w:val="both"/>
      </w:pPr>
    </w:p>
    <w:p w:rsidR="00AF4EC4" w:rsidP="00AF4EC4" w:rsidRDefault="00071E24">
      <w:pPr>
        <w:tabs>
          <w:tab w:val="left" w:pos="960"/>
        </w:tabs>
        <w:jc w:val="both"/>
      </w:pPr>
      <w:r w:rsidRPr="006D773C">
        <w:t>Stečajn</w:t>
      </w:r>
      <w:r w:rsidR="001B62AB">
        <w:t>i</w:t>
      </w:r>
      <w:r w:rsidRPr="006D773C">
        <w:t xml:space="preserve"> upravitelj</w:t>
      </w:r>
      <w:r w:rsidR="00E86503">
        <w:t xml:space="preserve"> navodi da je utvrdio</w:t>
      </w:r>
      <w:r>
        <w:t xml:space="preserve"> da nema uvjeta za nastavak poslovanja obzirom da</w:t>
      </w:r>
      <w:r w:rsidR="00E86503">
        <w:t xml:space="preserve"> društvo ne posluje već više od godinu dana, te da treba donijeti od</w:t>
      </w:r>
      <w:r w:rsidR="000872CE">
        <w:t>luku o unovčenju imovne dužnika, međutim je upravo utvrđeno da nema nikakve potencijalne imovine.</w:t>
      </w:r>
    </w:p>
    <w:p w:rsidR="00071E24" w:rsidP="00AF4EC4" w:rsidRDefault="00071E24">
      <w:pPr>
        <w:tabs>
          <w:tab w:val="left" w:pos="960"/>
        </w:tabs>
        <w:jc w:val="both"/>
      </w:pPr>
    </w:p>
    <w:p w:rsidR="00071E24" w:rsidP="00AF4EC4" w:rsidRDefault="00E86503">
      <w:pPr>
        <w:tabs>
          <w:tab w:val="left" w:pos="960"/>
        </w:tabs>
        <w:jc w:val="both"/>
      </w:pPr>
      <w:r>
        <w:t>Nazočni vjerovnik</w:t>
      </w:r>
      <w:r w:rsidR="00071E24">
        <w:t xml:space="preserve"> </w:t>
      </w:r>
      <w:r>
        <w:t xml:space="preserve">je suglasan </w:t>
      </w:r>
      <w:r w:rsidR="00071E24">
        <w:t>s prijedlogom.</w:t>
      </w:r>
    </w:p>
    <w:p w:rsidR="008B7011" w:rsidP="00AF4EC4" w:rsidRDefault="008B7011">
      <w:pPr>
        <w:tabs>
          <w:tab w:val="left" w:pos="960"/>
        </w:tabs>
        <w:jc w:val="both"/>
      </w:pPr>
    </w:p>
    <w:p w:rsidR="00D22A9D" w:rsidP="00AF4EC4" w:rsidRDefault="00D22A9D">
      <w:pPr>
        <w:tabs>
          <w:tab w:val="left" w:pos="960"/>
        </w:tabs>
        <w:jc w:val="both"/>
      </w:pPr>
      <w:r>
        <w:t>Sud utvrđuje da je skupština vjerovnika donijela sljedeće odluke:</w:t>
      </w:r>
    </w:p>
    <w:p w:rsidRPr="006D773C" w:rsidR="00AF4EC4" w:rsidP="00AF4EC4" w:rsidRDefault="00AF4EC4">
      <w:pPr>
        <w:tabs>
          <w:tab w:val="left" w:pos="960"/>
        </w:tabs>
        <w:jc w:val="both"/>
      </w:pPr>
    </w:p>
    <w:p w:rsidR="00AF4EC4" w:rsidP="00AF4EC4" w:rsidRDefault="00AF4EC4">
      <w:pPr>
        <w:numPr>
          <w:ilvl w:val="0"/>
          <w:numId w:val="1"/>
        </w:numPr>
        <w:tabs>
          <w:tab w:val="left" w:pos="960"/>
        </w:tabs>
        <w:jc w:val="both"/>
      </w:pPr>
      <w:r>
        <w:t>P</w:t>
      </w:r>
      <w:r w:rsidRPr="006D773C">
        <w:t>rihvaća se izv</w:t>
      </w:r>
      <w:r>
        <w:t>ješće stečajnog upravitelja</w:t>
      </w:r>
      <w:r w:rsidRPr="006D773C">
        <w:t>.</w:t>
      </w:r>
    </w:p>
    <w:p w:rsidR="006B7734" w:rsidP="00AF4EC4" w:rsidRDefault="006B7734">
      <w:pPr>
        <w:numPr>
          <w:ilvl w:val="0"/>
          <w:numId w:val="1"/>
        </w:numPr>
        <w:tabs>
          <w:tab w:val="left" w:pos="960"/>
        </w:tabs>
        <w:jc w:val="both"/>
      </w:pPr>
      <w:r>
        <w:t xml:space="preserve">Prihvaća se predračun troškova stečajnog postupka u iznosu od </w:t>
      </w:r>
      <w:r w:rsidR="000872CE">
        <w:t>20.000</w:t>
      </w:r>
      <w:r w:rsidR="0071141E">
        <w:t xml:space="preserve">,00 </w:t>
      </w:r>
      <w:r>
        <w:t>kuna.</w:t>
      </w:r>
    </w:p>
    <w:p w:rsidR="00AF4EC4" w:rsidP="00AF4EC4" w:rsidRDefault="00AF4EC4">
      <w:pPr>
        <w:tabs>
          <w:tab w:val="left" w:pos="960"/>
        </w:tabs>
        <w:ind w:left="720"/>
        <w:jc w:val="both"/>
      </w:pPr>
    </w:p>
    <w:p w:rsidRPr="006D773C" w:rsidR="00B71E0E" w:rsidP="001B0AD2" w:rsidRDefault="00B71E0E">
      <w:pPr>
        <w:tabs>
          <w:tab w:val="left" w:pos="960"/>
        </w:tabs>
        <w:jc w:val="both"/>
      </w:pPr>
      <w:r w:rsidRPr="006D773C">
        <w:t>Izvještajno ročište dovršeno</w:t>
      </w:r>
      <w:r>
        <w:t>.</w:t>
      </w:r>
      <w:r w:rsidRPr="006D773C">
        <w:t xml:space="preserve"> </w:t>
      </w:r>
    </w:p>
    <w:p w:rsidRPr="006D773C" w:rsidR="00B71E0E" w:rsidP="00B71E0E" w:rsidRDefault="00B71E0E">
      <w:pPr>
        <w:tabs>
          <w:tab w:val="left" w:pos="0"/>
          <w:tab w:val="left" w:pos="360"/>
        </w:tabs>
      </w:pPr>
    </w:p>
    <w:p w:rsidRPr="006D773C" w:rsidR="00B71E0E" w:rsidP="00B71E0E" w:rsidRDefault="00B71E0E">
      <w:pPr>
        <w:tabs>
          <w:tab w:val="left" w:pos="0"/>
          <w:tab w:val="left" w:pos="360"/>
        </w:tabs>
      </w:pPr>
      <w:r w:rsidRPr="006D773C">
        <w:t xml:space="preserve">Dovršeno u </w:t>
      </w:r>
      <w:r w:rsidR="000872CE">
        <w:t>9,05</w:t>
      </w:r>
      <w:r>
        <w:t xml:space="preserve"> </w:t>
      </w:r>
      <w:r w:rsidRPr="006D773C">
        <w:t>sati.</w:t>
      </w:r>
    </w:p>
    <w:p w:rsidRPr="006D773C" w:rsidR="00B71E0E" w:rsidP="00B71E0E" w:rsidRDefault="00B71E0E">
      <w:pPr>
        <w:tabs>
          <w:tab w:val="left" w:pos="0"/>
          <w:tab w:val="left" w:pos="360"/>
        </w:tabs>
        <w:jc w:val="both"/>
      </w:pPr>
    </w:p>
    <w:p w:rsidRPr="006D773C" w:rsidR="00B71E0E" w:rsidP="00B71E0E" w:rsidRDefault="00B71E0E">
      <w:pPr>
        <w:tabs>
          <w:tab w:val="left" w:pos="0"/>
          <w:tab w:val="left" w:pos="360"/>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Pr="006D773C" w:rsidR="00B71E0E" w:rsidP="00B71E0E" w:rsidRDefault="00B71E0E">
      <w:pPr>
        <w:tabs>
          <w:tab w:val="left" w:pos="0"/>
          <w:tab w:val="left" w:pos="360"/>
        </w:tabs>
        <w:jc w:val="both"/>
      </w:pPr>
    </w:p>
    <w:p w:rsidR="00B71E0E" w:rsidP="00B71E0E" w:rsidRDefault="00B71E0E">
      <w:pPr>
        <w:tabs>
          <w:tab w:val="left" w:pos="0"/>
          <w:tab w:val="left" w:pos="360"/>
        </w:tabs>
        <w:jc w:val="both"/>
      </w:pPr>
    </w:p>
    <w:p w:rsidR="00B71E0E" w:rsidP="00B71E0E" w:rsidRDefault="00B71E0E">
      <w:pPr>
        <w:tabs>
          <w:tab w:val="left" w:pos="0"/>
          <w:tab w:val="left" w:pos="360"/>
        </w:tabs>
        <w:jc w:val="both"/>
      </w:pPr>
      <w:r w:rsidRPr="006D773C">
        <w:t>VJEROVNICI</w:t>
      </w:r>
    </w:p>
    <w:p w:rsidR="00DB052E" w:rsidP="00B71E0E" w:rsidRDefault="00DB052E">
      <w:pPr>
        <w:tabs>
          <w:tab w:val="left" w:pos="960"/>
        </w:tabs>
        <w:jc w:val="both"/>
      </w:pPr>
    </w:p>
    <w:sectPr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E174FC">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E174FC">
    <w:pPr>
      <w:pStyle w:val="Podnoje"/>
      <w:framePr w:wrap="around" w:hAnchor="margin" w:vAnchor="text" w:xAlign="right" w:y="1"/>
      <w:rPr>
        <w:rStyle w:val="Brojstranice"/>
      </w:rPr>
    </w:pPr>
  </w:p>
  <w:p w:rsidR="001B6783" w:rsidP="005973AD" w:rsidRDefault="00E174FC">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E174F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174FC">
      <w:rPr>
        <w:rStyle w:val="Brojstranice"/>
        <w:noProof/>
      </w:rPr>
      <w:t>2</w:t>
    </w:r>
    <w:r>
      <w:rPr>
        <w:rStyle w:val="Brojstranice"/>
      </w:rPr>
      <w:fldChar w:fldCharType="end"/>
    </w:r>
  </w:p>
  <w:p w:rsidRPr="006D773C" w:rsidR="001B6783" w:rsidP="00020988" w:rsidRDefault="00657B11">
    <w:pPr>
      <w:jc w:val="right"/>
      <w:rPr>
        <w:bCs/>
      </w:rPr>
    </w:pPr>
    <w:r w:rsidRPr="006D773C">
      <w:t>Posl.br.</w:t>
    </w:r>
    <w:r w:rsidRPr="006D773C">
      <w:rPr>
        <w:bCs/>
      </w:rPr>
      <w:t xml:space="preserve"> 1 St-</w:t>
    </w:r>
    <w:r w:rsidR="008B7011">
      <w:rPr>
        <w:bCs/>
      </w:rPr>
      <w:t>14</w:t>
    </w:r>
    <w:r w:rsidR="000C28EF">
      <w:rPr>
        <w:bCs/>
      </w:rPr>
      <w:t>/</w:t>
    </w:r>
    <w:r w:rsidR="005347BE">
      <w:rPr>
        <w:bCs/>
      </w:rPr>
      <w:t>20</w:t>
    </w:r>
    <w:r w:rsidR="008B7011">
      <w:rPr>
        <w:bCs/>
      </w:rPr>
      <w:t>20</w:t>
    </w:r>
    <w:r w:rsidR="000C28EF">
      <w:rPr>
        <w:bCs/>
      </w:rPr>
      <w:t>-</w:t>
    </w:r>
    <w:r w:rsidR="008B7011">
      <w:rPr>
        <w:bCs/>
      </w:rPr>
      <w:t>18</w:t>
    </w:r>
  </w:p>
  <w:p w:rsidR="001B6783" w:rsidP="00D154FA" w:rsidRDefault="00E174FC">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7B11" w:rsidP="00657B11" w:rsidRDefault="00657B11">
    <w:pPr>
      <w:pStyle w:val="Zaglavlje"/>
      <w:jc w:val="right"/>
    </w:pPr>
    <w:r>
      <w:t>1St-</w:t>
    </w:r>
    <w:r w:rsidR="008B7011">
      <w:t>14</w:t>
    </w:r>
    <w:r w:rsidR="007038D3">
      <w:t>/</w:t>
    </w:r>
    <w:r w:rsidR="005347BE">
      <w:t>20</w:t>
    </w:r>
    <w:r w:rsidR="008B7011">
      <w:t>20</w:t>
    </w:r>
    <w:r w:rsidR="007038D3">
      <w:t>-</w:t>
    </w:r>
    <w:r w:rsidR="008B7011">
      <w:t>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7"/>
  </w:num>
  <w:num w:numId="2">
    <w:abstractNumId w:val="1"/>
  </w:num>
  <w:num w:numId="3">
    <w:abstractNumId w:val="4"/>
  </w:num>
  <w:num w:numId="4">
    <w:abstractNumId w:val="3"/>
  </w:num>
  <w:num w:numId="5">
    <w:abstractNumId w:val="2"/>
  </w:num>
  <w:num w:numId="6">
    <w:abstractNumId w:val="8"/>
  </w:num>
  <w:num w:numId="7">
    <w:abstractNumId w:val="0"/>
  </w:num>
  <w:num w:numId="8">
    <w:abstractNumId w:val="6"/>
  </w:num>
  <w:num w:numId="9">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54CC2"/>
    <w:rsid w:val="00063729"/>
    <w:rsid w:val="00071E24"/>
    <w:rsid w:val="000731B4"/>
    <w:rsid w:val="000872CE"/>
    <w:rsid w:val="000A03F1"/>
    <w:rsid w:val="000C28EF"/>
    <w:rsid w:val="001024AD"/>
    <w:rsid w:val="00124EE6"/>
    <w:rsid w:val="00125AA6"/>
    <w:rsid w:val="00130815"/>
    <w:rsid w:val="00144BC2"/>
    <w:rsid w:val="00145D13"/>
    <w:rsid w:val="001502FB"/>
    <w:rsid w:val="001520A9"/>
    <w:rsid w:val="00162A0A"/>
    <w:rsid w:val="001761B0"/>
    <w:rsid w:val="001806A7"/>
    <w:rsid w:val="001915B4"/>
    <w:rsid w:val="00197ED6"/>
    <w:rsid w:val="001B0AD2"/>
    <w:rsid w:val="001B62AB"/>
    <w:rsid w:val="001D3056"/>
    <w:rsid w:val="001F5F22"/>
    <w:rsid w:val="001F5FDB"/>
    <w:rsid w:val="00245BB5"/>
    <w:rsid w:val="00267DF9"/>
    <w:rsid w:val="0028068C"/>
    <w:rsid w:val="002815C9"/>
    <w:rsid w:val="00290BF8"/>
    <w:rsid w:val="002B5261"/>
    <w:rsid w:val="002F1AFB"/>
    <w:rsid w:val="002F2753"/>
    <w:rsid w:val="003071EA"/>
    <w:rsid w:val="00315E67"/>
    <w:rsid w:val="003414B4"/>
    <w:rsid w:val="00350DF4"/>
    <w:rsid w:val="0036059B"/>
    <w:rsid w:val="003730D3"/>
    <w:rsid w:val="00375D8C"/>
    <w:rsid w:val="00401F7E"/>
    <w:rsid w:val="004202A7"/>
    <w:rsid w:val="0042042A"/>
    <w:rsid w:val="00437B7A"/>
    <w:rsid w:val="00440511"/>
    <w:rsid w:val="004828D5"/>
    <w:rsid w:val="00484DE2"/>
    <w:rsid w:val="00485D76"/>
    <w:rsid w:val="004A5C03"/>
    <w:rsid w:val="004D6AEE"/>
    <w:rsid w:val="00501E74"/>
    <w:rsid w:val="00510CE0"/>
    <w:rsid w:val="00530BE7"/>
    <w:rsid w:val="005347BE"/>
    <w:rsid w:val="0054161A"/>
    <w:rsid w:val="0054198B"/>
    <w:rsid w:val="00555878"/>
    <w:rsid w:val="00555E60"/>
    <w:rsid w:val="00584375"/>
    <w:rsid w:val="00594A8B"/>
    <w:rsid w:val="005D07B7"/>
    <w:rsid w:val="005D6822"/>
    <w:rsid w:val="005E4C12"/>
    <w:rsid w:val="00601119"/>
    <w:rsid w:val="006410B6"/>
    <w:rsid w:val="00643F81"/>
    <w:rsid w:val="00652EE6"/>
    <w:rsid w:val="00654178"/>
    <w:rsid w:val="00656E41"/>
    <w:rsid w:val="00657B11"/>
    <w:rsid w:val="0066646A"/>
    <w:rsid w:val="00685F4D"/>
    <w:rsid w:val="006A16E6"/>
    <w:rsid w:val="006B4F9A"/>
    <w:rsid w:val="006B7734"/>
    <w:rsid w:val="006D6C9A"/>
    <w:rsid w:val="006E4A2A"/>
    <w:rsid w:val="006E7C61"/>
    <w:rsid w:val="007038D3"/>
    <w:rsid w:val="007068B7"/>
    <w:rsid w:val="0071141E"/>
    <w:rsid w:val="007139AE"/>
    <w:rsid w:val="0073558C"/>
    <w:rsid w:val="007405D2"/>
    <w:rsid w:val="00750586"/>
    <w:rsid w:val="00772728"/>
    <w:rsid w:val="007A14C1"/>
    <w:rsid w:val="007B69EF"/>
    <w:rsid w:val="007C65A2"/>
    <w:rsid w:val="007D179C"/>
    <w:rsid w:val="007F6642"/>
    <w:rsid w:val="008116D6"/>
    <w:rsid w:val="0081772F"/>
    <w:rsid w:val="008204C8"/>
    <w:rsid w:val="00844307"/>
    <w:rsid w:val="008443C3"/>
    <w:rsid w:val="008502F3"/>
    <w:rsid w:val="00862F65"/>
    <w:rsid w:val="008634CB"/>
    <w:rsid w:val="00873B91"/>
    <w:rsid w:val="00876EC6"/>
    <w:rsid w:val="00880BC4"/>
    <w:rsid w:val="00886040"/>
    <w:rsid w:val="008B6C3B"/>
    <w:rsid w:val="008B7011"/>
    <w:rsid w:val="008D4B6B"/>
    <w:rsid w:val="008D7345"/>
    <w:rsid w:val="008E5CAA"/>
    <w:rsid w:val="009274FE"/>
    <w:rsid w:val="00947E47"/>
    <w:rsid w:val="0095400C"/>
    <w:rsid w:val="00965659"/>
    <w:rsid w:val="00995DCA"/>
    <w:rsid w:val="009A51D4"/>
    <w:rsid w:val="009B507E"/>
    <w:rsid w:val="009C0642"/>
    <w:rsid w:val="009E6DDF"/>
    <w:rsid w:val="00A01489"/>
    <w:rsid w:val="00A24AB8"/>
    <w:rsid w:val="00A276B3"/>
    <w:rsid w:val="00A327E3"/>
    <w:rsid w:val="00A40446"/>
    <w:rsid w:val="00A6131F"/>
    <w:rsid w:val="00A721CB"/>
    <w:rsid w:val="00A90F02"/>
    <w:rsid w:val="00AA1A27"/>
    <w:rsid w:val="00AC2FBE"/>
    <w:rsid w:val="00AF41BC"/>
    <w:rsid w:val="00AF4EC4"/>
    <w:rsid w:val="00B27AB3"/>
    <w:rsid w:val="00B31B65"/>
    <w:rsid w:val="00B41397"/>
    <w:rsid w:val="00B600EF"/>
    <w:rsid w:val="00B603CD"/>
    <w:rsid w:val="00B71E0E"/>
    <w:rsid w:val="00B90D6C"/>
    <w:rsid w:val="00B978B3"/>
    <w:rsid w:val="00BD13F9"/>
    <w:rsid w:val="00BD306B"/>
    <w:rsid w:val="00BF5833"/>
    <w:rsid w:val="00C306C8"/>
    <w:rsid w:val="00C5051F"/>
    <w:rsid w:val="00C50BF3"/>
    <w:rsid w:val="00C72B43"/>
    <w:rsid w:val="00C7364B"/>
    <w:rsid w:val="00C812AF"/>
    <w:rsid w:val="00C9447A"/>
    <w:rsid w:val="00C96E55"/>
    <w:rsid w:val="00CB7074"/>
    <w:rsid w:val="00CD316F"/>
    <w:rsid w:val="00CE4E13"/>
    <w:rsid w:val="00CF4076"/>
    <w:rsid w:val="00CF7C56"/>
    <w:rsid w:val="00D11390"/>
    <w:rsid w:val="00D22A9D"/>
    <w:rsid w:val="00D3586E"/>
    <w:rsid w:val="00D87D2B"/>
    <w:rsid w:val="00DA1EB0"/>
    <w:rsid w:val="00DA3F93"/>
    <w:rsid w:val="00DB052E"/>
    <w:rsid w:val="00DE500C"/>
    <w:rsid w:val="00E01751"/>
    <w:rsid w:val="00E160EE"/>
    <w:rsid w:val="00E174FC"/>
    <w:rsid w:val="00E37447"/>
    <w:rsid w:val="00E408C6"/>
    <w:rsid w:val="00E47A68"/>
    <w:rsid w:val="00E728DE"/>
    <w:rsid w:val="00E86503"/>
    <w:rsid w:val="00EA4B7D"/>
    <w:rsid w:val="00ED1986"/>
    <w:rsid w:val="00ED7065"/>
    <w:rsid w:val="00EE03A0"/>
    <w:rsid w:val="00EE2922"/>
    <w:rsid w:val="00EE545C"/>
    <w:rsid w:val="00F03E64"/>
    <w:rsid w:val="00F0734D"/>
    <w:rsid w:val="00F12B5A"/>
    <w:rsid w:val="00F1620B"/>
    <w:rsid w:val="00F20E59"/>
    <w:rsid w:val="00F32413"/>
    <w:rsid w:val="00F6091C"/>
    <w:rsid w:val="00F61CF1"/>
    <w:rsid w:val="00F67F47"/>
    <w:rsid w:val="00F74415"/>
    <w:rsid w:val="00F82049"/>
    <w:rsid w:val="00FA5438"/>
    <w:rsid w:val="00FB7A4A"/>
    <w:rsid w:val="00FB7D19"/>
    <w:rsid w:val="00FE6D5C"/>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E174FC"/>
    <w:rPr>
      <w:color w:val="808080"/>
      <w:bdr w:val="none" w:color="auto" w:sz="0" w:space="0"/>
      <w:shd w:val="clear" w:color="auto" w:fill="auto"/>
    </w:rPr>
  </w:style>
  <w:style w:type="character" w:styleId="eSPISCCParagraphDefaultFont" w:customStyle="true">
    <w:name w:val="eSPIS_CC_Paragraph Default Font"/>
    <w:basedOn w:val="Zadanifontodlomka"/>
    <w:rsid w:val="00E174FC"/>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E174FC"/>
    <w:rPr>
      <w:bCs/>
      <w:bdr w:val="none" w:color="auto" w:sz="0" w:space="0"/>
      <w:shd w:val="clear" w:color="auto" w:fill="FFFFCC"/>
      <w:lang w:val="hr-HR"/>
    </w:rPr>
  </w:style>
  <w:style w:type="character" w:styleId="PozadinaSvijetloCrvena" w:customStyle="true">
    <w:name w:val="Pozadina_SvijetloCrvena"/>
    <w:basedOn w:val="eSPISCCParagraphDefaultFont"/>
    <w:rsid w:val="00E174FC"/>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E174FC"/>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174FC"/>
    <w:rPr>
      <w:color w:val="808080"/>
      <w:bdr w:color="auto" w:space="0" w:sz="0" w:val="none"/>
      <w:shd w:color="auto" w:fill="auto" w:val="clear"/>
    </w:rPr>
  </w:style>
  <w:style w:customStyle="1" w:styleId="eSPISCCParagraphDefaultFont" w:type="character">
    <w:name w:val="eSPIS_CC_Paragraph Default Font"/>
    <w:basedOn w:val="Zadanifontodlomka"/>
    <w:rsid w:val="00E174F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174FC"/>
    <w:rPr>
      <w:bCs/>
      <w:bdr w:color="auto" w:space="0" w:sz="0" w:val="none"/>
      <w:shd w:color="auto" w:fill="FFFFCC" w:val="clear"/>
      <w:lang w:val="hr-HR"/>
    </w:rPr>
  </w:style>
  <w:style w:customStyle="1" w:styleId="PozadinaSvijetloCrvena" w:type="character">
    <w:name w:val="Pozadina_SvijetloCrvena"/>
    <w:basedOn w:val="eSPISCCParagraphDefaultFont"/>
    <w:rsid w:val="00E174F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174F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865365856">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183518254">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18. lipnja 2020.</izvorni_sadrzaj>
    <derivirana_varijabla naziv="DomainObject.StvarniPocetakDatum_1">18. lipnja 2020.</derivirana_varijabla>
  </DomainObject.StvarniPocetakDatum>
  <DomainObject.StvarniZavrsetakDatum>
    <izvorni_sadrzaj>18. lipnja 2020.</izvorni_sadrzaj>
    <derivirana_varijabla naziv="DomainObject.StvarniZavrsetakDatum_1">18. lipnja 2020.</derivirana_varijabla>
  </DomainObject.StvarniZavrsetakDatum>
  <DomainObject.PlaniraniZavrsetakDatum>
    <izvorni_sadrzaj>18. lipnja 2020.</izvorni_sadrzaj>
    <derivirana_varijabla naziv="DomainObject.PlaniraniZavrsetakDatum_1">18. lipnja 2020.</derivirana_varijabla>
  </DomainObject.PlaniraniZavrsetakDatum>
  <DomainObject.PlaniraniPocetakDatum>
    <izvorni_sadrzaj>18. lipnja 2020.</izvorni_sadrzaj>
    <derivirana_varijabla naziv="DomainObject.PlaniraniPocetakDatum_1">18. lipnja 2020.</derivirana_varijabla>
  </DomainObject.PlaniraniPocetakDatum>
  <DomainObject.StvarniPocetakVrijeme>
    <izvorni_sadrzaj>08:45</izvorni_sadrzaj>
    <derivirana_varijabla naziv="DomainObject.StvarniPocetakVrijeme_1">08:45</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08:45</izvorni_sadrzaj>
    <derivirana_varijabla naziv="DomainObject.PlaniraniPocetakVrijeme_1">08:45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2020.</izvorni_sadrzaj>
    <derivirana_varijabla naziv="DomainObject.Zapisnik.DatumKreiranja_1">18. lipnja 2020.</derivirana_varijabla>
  </DomainObject.Zapisnik.DatumKreiranja>
  <DomainObject.Zapisnik.ImovinskaKorist>
    <izvorni_sadrzaj/>
    <derivirana_varijabla naziv="DomainObject.Zapisnik.ImovinskaKorist_1"/>
  </DomainObject.Zapisnik.ImovinskaKorist>
  <DomainObject.Zapisnik.Oznaka>
    <izvorni_sadrzaj>St-14/2020-23</izvorni_sadrzaj>
    <derivirana_varijabla naziv="DomainObject.Zapisnik.Oznaka_1">St-14/2020-23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2020.</izvorni_sadrzaj>
    <derivirana_varijabla naziv="DomainObject.Predmet.DatumOsnivanja_1">14.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St-14/2020</izvorni_sadrzaj>
    <derivirana_varijabla naziv="DomainObject.Predmet.OznakaBroj_1">St-14/2020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TATIANA RUS d.o.o.</izvorni_sadrzaj>
    <derivirana_varijabla naziv="DomainObject.Predmet.ProtustrankaFormated_1">  TATIANA RUS d.o.o.</derivirana_varijabla>
  </DomainObject.Predmet.ProtustrankaFormated>
  <DomainObject.Predmet.ProtustrankaFormatedOIB>
    <izvorni_sadrzaj>  TATIANA RUS d.o.o., OIB 17062683492</izvorni_sadrzaj>
    <derivirana_varijabla naziv="DomainObject.Predmet.ProtustrankaFormatedOIB_1">  TATIANA RUS d.o.o., OIB 17062683492</derivirana_varijabla>
  </DomainObject.Predmet.ProtustrankaFormatedOIB>
  <DomainObject.Predmet.ProtustrankaFormatedWithAdress>
    <izvorni_sadrzaj> TATIANA RUS d.o.o., Frane Alfirevića 17, 23000 Zadar</izvorni_sadrzaj>
    <derivirana_varijabla naziv="DomainObject.Predmet.ProtustrankaFormatedWithAdress_1"> TATIANA RUS d.o.o., Frane Alfirevića 17, 23000 Zadar</derivirana_varijabla>
  </DomainObject.Predmet.ProtustrankaFormatedWithAdress>
  <DomainObject.Predmet.ProtustrankaFormatedWithAdressOIB>
    <izvorni_sadrzaj> TATIANA RUS d.o.o., OIB 17062683492, Frane Alfirevića 17, 23000 Zadar</izvorni_sadrzaj>
    <derivirana_varijabla naziv="DomainObject.Predmet.ProtustrankaFormatedWithAdressOIB_1"> TATIANA RUS d.o.o., OIB 17062683492, Frane Alfirevića 17, 23000 Zadar</derivirana_varijabla>
  </DomainObject.Predmet.ProtustrankaFormatedWithAdressOIB>
  <DomainObject.Predmet.ProtustrankaWithAdress>
    <izvorni_sadrzaj>TATIANA RUS d.o.o. Frane Alfirevića 17, 23000 Zadar</izvorni_sadrzaj>
    <derivirana_varijabla naziv="DomainObject.Predmet.ProtustrankaWithAdress_1">TATIANA RUS d.o.o. Frane Alfirevića 17, 23000 Zadar</derivirana_varijabla>
  </DomainObject.Predmet.ProtustrankaWithAdress>
  <DomainObject.Predmet.ProtustrankaWithAdressOIB>
    <izvorni_sadrzaj>TATIANA RUS d.o.o., OIB 17062683492, Frane Alfirevića 17, 23000 Zadar</izvorni_sadrzaj>
    <derivirana_varijabla naziv="DomainObject.Predmet.ProtustrankaWithAdressOIB_1">TATIANA RUS d.o.o., OIB 17062683492, Frane Alfirevića 17, 23000 Zadar</derivirana_varijabla>
  </DomainObject.Predmet.ProtustrankaWithAdressOIB>
  <DomainObject.Predmet.ProtustrankaNazivFormated>
    <izvorni_sadrzaj>TATIANA RUS d.o.o.</izvorni_sadrzaj>
    <derivirana_varijabla naziv="DomainObject.Predmet.ProtustrankaNazivFormated_1">TATIANA RUS d.o.o.</derivirana_varijabla>
  </DomainObject.Predmet.ProtustrankaNazivFormated>
  <DomainObject.Predmet.ProtustrankaNazivFormatedOIB>
    <izvorni_sadrzaj>TATIANA RUS d.o.o., OIB 17062683492</izvorni_sadrzaj>
    <derivirana_varijabla naziv="DomainObject.Predmet.ProtustrankaNazivFormatedOIB_1">TATIANA RUS d.o.o., OIB 17062683492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TATIANA RUS d.o.o.</item>
    </izvorni_sadrzaj>
    <derivirana_varijabla naziv="DomainObject.Predmet.ProtuStrankaListFormated_1">
      <item>TATIANA RUS d.o.o.</item>
    </derivirana_varijabla>
  </DomainObject.Predmet.ProtuStrankaListFormated>
  <DomainObject.Predmet.ProtuStrankaListFormatedOIB>
    <izvorni_sadrzaj>
      <item>TATIANA RUS d.o.o., OIB 17062683492</item>
    </izvorni_sadrzaj>
    <derivirana_varijabla naziv="DomainObject.Predmet.ProtuStrankaListFormatedOIB_1">
      <item>TATIANA RUS d.o.o., OIB 17062683492</item>
    </derivirana_varijabla>
  </DomainObject.Predmet.ProtuStrankaListFormatedOIB>
  <DomainObject.Predmet.ProtuStrankaListFormatedWithAdress>
    <izvorni_sadrzaj>
      <item>TATIANA RUS d.o.o., Frane Alfirevića 17, 23000 Zadar</item>
    </izvorni_sadrzaj>
    <derivirana_varijabla naziv="DomainObject.Predmet.ProtuStrankaListFormatedWithAdress_1">
      <item>TATIANA RUS d.o.o., Frane Alfirevića 17, 23000 Zadar</item>
    </derivirana_varijabla>
  </DomainObject.Predmet.ProtuStrankaListFormatedWithAdress>
  <DomainObject.Predmet.ProtuStrankaListFormatedWithAdressOIB>
    <izvorni_sadrzaj>
      <item>TATIANA RUS d.o.o., OIB 17062683492, Frane Alfirevića 17, 23000 Zadar</item>
    </izvorni_sadrzaj>
    <derivirana_varijabla naziv="DomainObject.Predmet.ProtuStrankaListFormatedWithAdressOIB_1">
      <item>TATIANA RUS d.o.o., OIB 17062683492, Frane Alfirevića 17, 23000 Zadar</item>
    </derivirana_varijabla>
  </DomainObject.Predmet.ProtuStrankaListFormatedWithAdressOIB>
  <DomainObject.Predmet.ProtuStrankaListNazivFormated>
    <izvorni_sadrzaj>
      <item>TATIANA RUS d.o.o.</item>
    </izvorni_sadrzaj>
    <derivirana_varijabla naziv="DomainObject.Predmet.ProtuStrankaListNazivFormated_1">
      <item>TATIANA RUS d.o.o.</item>
    </derivirana_varijabla>
  </DomainObject.Predmet.ProtuStrankaListNazivFormated>
  <DomainObject.Predmet.ProtuStrankaListNazivFormatedOIB>
    <izvorni_sadrzaj>
      <item>TATIANA RUS d.o.o., OIB 17062683492</item>
    </izvorni_sadrzaj>
    <derivirana_varijabla naziv="DomainObject.Predmet.ProtuStrankaListNazivFormatedOIB_1">
      <item>TATIANA RUS d.o.o., OIB 17062683492</item>
    </derivirana_varijabla>
  </DomainObject.Predmet.ProtuStrankaListNazivFormatedOIB>
  <DomainObject.Predmet.OstaliListFormated>
    <izvorni_sadrzaj>
      <item>Tatiana Shestakova</item>
    </izvorni_sadrzaj>
    <derivirana_varijabla naziv="DomainObject.Predmet.OstaliListFormated_1">
      <item>Tatiana Shestakova</item>
    </derivirana_varijabla>
  </DomainObject.Predmet.OstaliListFormated>
  <DomainObject.Predmet.OstaliListFormatedOIB>
    <izvorni_sadrzaj>
      <item>Tatiana Shestakova, OIB 70926223724</item>
    </izvorni_sadrzaj>
    <derivirana_varijabla naziv="DomainObject.Predmet.OstaliListFormatedOIB_1">
      <item>Tatiana Shestakova, OIB 70926223724</item>
    </derivirana_varijabla>
  </DomainObject.Predmet.OstaliListFormatedOIB>
  <DomainObject.Predmet.OstaliListFormatedWithAdress>
    <izvorni_sadrzaj>
      <item>Tatiana Shestakova, Nametkina 9, Moskva</item>
    </izvorni_sadrzaj>
    <derivirana_varijabla naziv="DomainObject.Predmet.OstaliListFormatedWithAdress_1">
      <item>Tatiana Shestakova, Nametkina 9, Moskva</item>
    </derivirana_varijabla>
  </DomainObject.Predmet.OstaliListFormatedWithAdress>
  <DomainObject.Predmet.OstaliListFormatedWithAdressOIB>
    <izvorni_sadrzaj>
      <item>Tatiana Shestakova, OIB 70926223724, Nametkina 9, Moskva</item>
    </izvorni_sadrzaj>
    <derivirana_varijabla naziv="DomainObject.Predmet.OstaliListFormatedWithAdressOIB_1">
      <item>Tatiana Shestakova, OIB 70926223724, Nametkina 9, Moskva</item>
    </derivirana_varijabla>
  </DomainObject.Predmet.OstaliListFormatedWithAdressOIB>
  <DomainObject.Predmet.OstaliListNazivFormated>
    <izvorni_sadrzaj>
      <item>Tatiana Shestakova</item>
    </izvorni_sadrzaj>
    <derivirana_varijabla naziv="DomainObject.Predmet.OstaliListNazivFormated_1">
      <item>Tatiana Shestakova</item>
    </derivirana_varijabla>
  </DomainObject.Predmet.OstaliListNazivFormated>
  <DomainObject.Predmet.OstaliListNazivFormatedOIB>
    <izvorni_sadrzaj>
      <item>Tatiana Shestakova, OIB 70926223724</item>
    </izvorni_sadrzaj>
    <derivirana_varijabla naziv="DomainObject.Predmet.OstaliListNazivFormatedOIB_1">
      <item>Tatiana Shestakova, OIB 70926223724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2020.</izvorni_sadrzaj>
    <derivirana_varijabla naziv="DomainObject.Datum_1">18. lipnja 2020.</derivirana_varijabla>
  </DomainObject.Datum>
  <DomainObject.PoslovniBrojDokumenta>
    <izvorni_sadrzaj>St-14/2020-23</izvorni_sadrzaj>
    <derivirana_varijabla naziv="DomainObject.PoslovniBrojDokumenta_1">St-14/2020-23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TATIANA RUS d.o.o.</izvorni_sadrzaj>
    <derivirana_varijabla naziv="DomainObject.Predmet.ProtustrankaIDrugi_1">TATIANA RUS d.o.o.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TATIANA RUS d.o.o., OIB 17062683492, Frane Alfirevića 17, 23000 Zadar</izvorni_sadrzaj>
    <derivirana_varijabla naziv="DomainObject.Predmet.ProtustrankaIDrugiAdressOIB_1">TATIANA RUS d.o.o., OIB 17062683492, Frane Alfirevića 17,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TATIANA RUS d.o.o.</item>
      <item>Financijska agencija</item>
      <item>Tatiana Shestakova</item>
    </izvorni_sadrzaj>
    <derivirana_varijabla naziv="DomainObject.Predmet.SudioniciListNaziv_1">
      <item>TATIANA RUS d.o.o.</item>
      <item>Financijska agencija</item>
      <item>Tatiana Shestakova</item>
    </derivirana_varijabla>
  </DomainObject.Predmet.SudioniciListNaziv>
  <DomainObject.Predmet.SudioniciListAdressOIB>
    <izvorni_sadrzaj>
      <item>TATIANA RUS d.o.o., OIB 17062683492, Frane Alfirevića 17,23000 Zadar</item>
      <item>Financijska agencija, OIB 85821130368, IVANA DANILA 4,23000 Zadar</item>
      <item>Tatiana Shestakova, OIB 70926223724, Nametkina 9,Moskva</item>
    </izvorni_sadrzaj>
    <derivirana_varijabla naziv="DomainObject.Predmet.SudioniciListAdressOIB_1">
      <item>TATIANA RUS d.o.o., OIB 17062683492, Frane Alfirevića 17,23000 Zadar</item>
      <item>Financijska agencija, OIB 85821130368, IVANA DANILA 4,23000 Zadar</item>
      <item>Tatiana Shestakova, OIB 70926223724, Nametkina 9,Moskva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17062683492</item>
      <item>, OIB 85821130368</item>
      <item>, OIB 70926223724</item>
    </izvorni_sadrzaj>
    <derivirana_varijabla naziv="DomainObject.Predmet.SudioniciListNazivOIB_1">
      <item>, OIB 17062683492</item>
      <item>, OIB 85821130368</item>
      <item>, OIB 70926223724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2019.</izvorni_sadrzaj>
    <derivirana_varijabla naziv="DomainObject.Predmet.DatumPocetkaProcesa_1">10.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84742E-F585-4E42-B8A8-835B3DA5C66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501</properties:Words>
  <properties:Characters>2890</properties:Characters>
  <properties:Lines>85</properties:Lines>
  <properties:Paragraphs>34</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2020-06-18T05:34:00Z</dcterms:created>
  <dc:creator>wsadmin</dc:creator>
  <cp:lastModifiedBy>Ante Rubelj</cp:lastModifiedBy>
  <cp:lastPrinted>2017-04-10T09:15:00Z</cp:lastPrinted>
  <dcterms:modified xmlns:xsi="http://www.w3.org/2001/XMLSchema-instance" xsi:type="dcterms:W3CDTF">2020-06-18T09:25:00Z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St-14/2020-23 / Zapisnik - Izvještajno ročište (1St-14-20 -  - IZVJEŠTAJNO ROČIŠTE - 18.6.20.docx)</vt:lpwstr>
  </prop:property>
  <prop:property fmtid="{D5CDD505-2E9C-101B-9397-08002B2CF9AE}" pid="4" name="CC_coloring">
    <vt:bool>false</vt:bool>
  </prop:property>
  <prop:property fmtid="{D5CDD505-2E9C-101B-9397-08002B2CF9AE}" pid="5" name="BrojStranica">
    <vt:i4>2</vt:i4>
  </prop:property>
</prop:Properties>
</file>